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4C" w:rsidRDefault="00BA05B9" w:rsidP="0053082A">
      <w:pPr>
        <w:spacing w:line="64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 xml:space="preserve">2 </w:t>
      </w:r>
    </w:p>
    <w:p w:rsidR="00BA05B9" w:rsidRDefault="00BA05B9" w:rsidP="0053082A">
      <w:pPr>
        <w:spacing w:line="640" w:lineRule="exact"/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</w:rPr>
        <w:t>2016</w:t>
      </w:r>
      <w:r>
        <w:rPr>
          <w:rFonts w:ascii="黑体" w:eastAsia="黑体" w:hAnsi="宋体" w:cs="黑体" w:hint="eastAsia"/>
          <w:sz w:val="32"/>
          <w:szCs w:val="32"/>
        </w:rPr>
        <w:t>年度推荐播出优秀动画片目录</w:t>
      </w:r>
    </w:p>
    <w:tbl>
      <w:tblPr>
        <w:tblW w:w="87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134"/>
        <w:gridCol w:w="2551"/>
        <w:gridCol w:w="4025"/>
      </w:tblGrid>
      <w:tr w:rsidR="00BA05B9" w:rsidRPr="00015900" w:rsidTr="00CA30B9">
        <w:trPr>
          <w:trHeight w:val="402"/>
        </w:trPr>
        <w:tc>
          <w:tcPr>
            <w:tcW w:w="1008" w:type="dxa"/>
            <w:vAlign w:val="center"/>
          </w:tcPr>
          <w:p w:rsidR="00BA05B9" w:rsidRDefault="00BA05B9" w:rsidP="00CA30B9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省份</w:t>
            </w:r>
          </w:p>
        </w:tc>
        <w:tc>
          <w:tcPr>
            <w:tcW w:w="1134" w:type="dxa"/>
            <w:vAlign w:val="center"/>
          </w:tcPr>
          <w:p w:rsidR="00BA05B9" w:rsidRDefault="00BA05B9" w:rsidP="00CA30B9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推优数</w:t>
            </w:r>
          </w:p>
        </w:tc>
        <w:tc>
          <w:tcPr>
            <w:tcW w:w="2551" w:type="dxa"/>
            <w:vAlign w:val="center"/>
          </w:tcPr>
          <w:p w:rsidR="00BA05B9" w:rsidRDefault="00BA05B9" w:rsidP="00CA30B9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片名</w:t>
            </w:r>
          </w:p>
        </w:tc>
        <w:tc>
          <w:tcPr>
            <w:tcW w:w="4025" w:type="dxa"/>
            <w:vAlign w:val="center"/>
          </w:tcPr>
          <w:p w:rsidR="00BA05B9" w:rsidRDefault="00BA05B9" w:rsidP="00CA30B9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制作机构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飞天少年（第一季）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深圳市时代科腾文化传媒有限公司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逗逗迪迪爱唱歌（第二季）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广东咏声动漫股份有限公司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爆笑星星球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广东明星创意动画有限公司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星际小蚂蚁之环球追梦（第二季）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深圳市前海小蚂蚁文化传媒有限公司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机甲兽神之爆裂飞车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广州奥飞文化传播有限公司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喜羊羊与灰太狼之羊羊小侦探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广东原创动力文化传播有限公司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蛋计划之欢乐星球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深圳市欢乐动漫股份有限公司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帮帮龙出动（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27-46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广州市乐淘动漫设计有限公司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美食大冒险之文明之旅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广州易动文化传播有限公司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熊熊乐园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华强方特（深圳）动漫有限公司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喜羊羊与灰太狼之智趣羊学堂之二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广东原创动力文化传播有限公司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阿优学科学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杭州阿优文化创意有限公司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小鸡彩虹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宁波市暴风动漫有限公司，杭州天雷动漫有限公司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戏匣子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浙江音像出版社有限公司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魔晶猎人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杭州华映星球影业有限公司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天狼战记（第二部）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浙江新长城动漫有限公司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布袋小和尚（第二季）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宁波大慈文化传媒有限公司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阿优之兔智来了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杭州阿优文化创意有限公司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鞋子也疯狂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杭州美盛游戏技术开发有限公司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秦时明月伍君临天下（上）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杭州玄机科技信息技术有限公司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阿优之神奇幻境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杭州阿优文化创意有限公司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赛尔号第六季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上海淘米动画有限公司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犟驴小红军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上海炫动传播有限公司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京剧猫（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21-60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上海炫动传播有限公司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中国巧姑娘之黄道婆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上海炫动传播有限公司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泡泡美人鱼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上海今日动画影视文化有限公司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中直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聪明的顺溜之雄鹰小子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济南军区政治部电视艺术中心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熊猫和小鼹鼠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央视动画有限公司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小济公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央视动画有限公司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棉花糖和云朵妈妈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央视动画有限公司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加油吧！三二班（第二季）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江苏广电影视动漫传媒有限责任公司、优漫卡通卫视频道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超级皮皮克第二季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苏州工业园区金笛创意国际文化有限公司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成长不烦恼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无锡广新影视动画技术有限公司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1590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广西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少数民族民间故事动画系列片之《百鸟衣》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广西广电影视传媒发展有限责任公司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少数民族民间故事动画系列片之壮锦的故事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广西广电影视传媒发展有限责任公司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海上丝路之南珠宝宝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广西阔迩登文化传媒有限公司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猪迪克之古怪岛大冒险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北京百视文化传媒有限公司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最可爱的人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北京电视台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安玲与史迪奇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安徽新华传媒股份有限公司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黄梅谷传奇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安徽天同人合文化传播股份有限公司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饼干警长之乐园计划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武汉江通动画传媒有限公司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米乐米可之神奇海豚岛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海豚传媒股份有限公司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1134" w:type="dxa"/>
            <w:vMerge w:val="restart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战斗吧灵兽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湖南永熙动漫科技股份有限公司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翻开这一页第二季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湖南金鹰卡通有限公司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134" w:type="dxa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无敌极光侠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翼动文化传播（天津）有限公司</w:t>
            </w:r>
          </w:p>
        </w:tc>
      </w:tr>
      <w:tr w:rsidR="00BA05B9" w:rsidRPr="00015900" w:rsidTr="00CA30B9">
        <w:trPr>
          <w:trHeight w:val="402"/>
        </w:trPr>
        <w:tc>
          <w:tcPr>
            <w:tcW w:w="1008" w:type="dxa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1134" w:type="dxa"/>
            <w:vAlign w:val="center"/>
          </w:tcPr>
          <w:p w:rsidR="00BA05B9" w:rsidRDefault="00BA05B9" w:rsidP="00CA30B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彩虹宝宝</w:t>
            </w:r>
          </w:p>
        </w:tc>
        <w:tc>
          <w:tcPr>
            <w:tcW w:w="4025" w:type="dxa"/>
            <w:vAlign w:val="bottom"/>
          </w:tcPr>
          <w:p w:rsidR="00BA05B9" w:rsidRDefault="00BA05B9" w:rsidP="00CA30B9">
            <w:pPr>
              <w:widowControl/>
              <w:jc w:val="left"/>
              <w:textAlignment w:val="bottom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中娱文化股份有限公司</w:t>
            </w:r>
          </w:p>
        </w:tc>
      </w:tr>
    </w:tbl>
    <w:p w:rsidR="00BA05B9" w:rsidRDefault="00BA05B9">
      <w:pPr>
        <w:rPr>
          <w:rFonts w:cs="Times New Roman"/>
        </w:rPr>
      </w:pPr>
      <w:bookmarkStart w:id="0" w:name="_GoBack"/>
      <w:bookmarkEnd w:id="0"/>
    </w:p>
    <w:sectPr w:rsidR="00BA05B9" w:rsidSect="0038394C">
      <w:footerReference w:type="default" r:id="rId7"/>
      <w:pgSz w:w="11906" w:h="16838"/>
      <w:pgMar w:top="1588" w:right="1797" w:bottom="204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3D" w:rsidRDefault="00D859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593D" w:rsidRDefault="00D859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B9" w:rsidRDefault="00BA05B9" w:rsidP="00A21245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394C">
      <w:rPr>
        <w:rStyle w:val="a4"/>
        <w:noProof/>
      </w:rPr>
      <w:t>2</w:t>
    </w:r>
    <w:r>
      <w:rPr>
        <w:rStyle w:val="a4"/>
      </w:rPr>
      <w:fldChar w:fldCharType="end"/>
    </w:r>
  </w:p>
  <w:p w:rsidR="00BA05B9" w:rsidRDefault="00BA05B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3D" w:rsidRDefault="00D859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593D" w:rsidRDefault="00D859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96"/>
    <w:rsid w:val="00015900"/>
    <w:rsid w:val="00165FFA"/>
    <w:rsid w:val="002126A8"/>
    <w:rsid w:val="002367A2"/>
    <w:rsid w:val="0038394C"/>
    <w:rsid w:val="003B3770"/>
    <w:rsid w:val="00404DD4"/>
    <w:rsid w:val="00483B96"/>
    <w:rsid w:val="0053082A"/>
    <w:rsid w:val="00565003"/>
    <w:rsid w:val="006F066C"/>
    <w:rsid w:val="00861E3B"/>
    <w:rsid w:val="0098596E"/>
    <w:rsid w:val="00A21245"/>
    <w:rsid w:val="00B3205A"/>
    <w:rsid w:val="00BA05B9"/>
    <w:rsid w:val="00C9615C"/>
    <w:rsid w:val="00CA30B9"/>
    <w:rsid w:val="00D8072B"/>
    <w:rsid w:val="00D8593D"/>
    <w:rsid w:val="00FF1A42"/>
    <w:rsid w:val="01A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96"/>
    <w:pPr>
      <w:widowControl w:val="0"/>
      <w:jc w:val="both"/>
    </w:pPr>
    <w:rPr>
      <w:rFonts w:eastAsia="仿宋_GB2312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1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eastAsia="仿宋_GB2312"/>
      <w:sz w:val="18"/>
      <w:szCs w:val="18"/>
    </w:rPr>
  </w:style>
  <w:style w:type="character" w:styleId="a4">
    <w:name w:val="page number"/>
    <w:basedOn w:val="a0"/>
    <w:uiPriority w:val="99"/>
    <w:rsid w:val="00861E3B"/>
  </w:style>
  <w:style w:type="paragraph" w:styleId="a5">
    <w:name w:val="header"/>
    <w:basedOn w:val="a"/>
    <w:link w:val="Char0"/>
    <w:uiPriority w:val="99"/>
    <w:unhideWhenUsed/>
    <w:rsid w:val="0038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394C"/>
    <w:rPr>
      <w:rFonts w:eastAsia="仿宋_GB2312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96"/>
    <w:pPr>
      <w:widowControl w:val="0"/>
      <w:jc w:val="both"/>
    </w:pPr>
    <w:rPr>
      <w:rFonts w:eastAsia="仿宋_GB2312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1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eastAsia="仿宋_GB2312"/>
      <w:sz w:val="18"/>
      <w:szCs w:val="18"/>
    </w:rPr>
  </w:style>
  <w:style w:type="character" w:styleId="a4">
    <w:name w:val="page number"/>
    <w:basedOn w:val="a0"/>
    <w:uiPriority w:val="99"/>
    <w:rsid w:val="00861E3B"/>
  </w:style>
  <w:style w:type="paragraph" w:styleId="a5">
    <w:name w:val="header"/>
    <w:basedOn w:val="a"/>
    <w:link w:val="Char0"/>
    <w:uiPriority w:val="99"/>
    <w:unhideWhenUsed/>
    <w:rsid w:val="0038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394C"/>
    <w:rPr>
      <w:rFonts w:eastAsia="仿宋_GB2312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1085</Characters>
  <Application>Microsoft Office Word</Application>
  <DocSecurity>0</DocSecurity>
  <Lines>9</Lines>
  <Paragraphs>2</Paragraphs>
  <ScaleCrop>false</ScaleCrop>
  <Company>MC SYSTEM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admin</cp:lastModifiedBy>
  <cp:revision>3</cp:revision>
  <dcterms:created xsi:type="dcterms:W3CDTF">2017-04-26T08:47:00Z</dcterms:created>
  <dcterms:modified xsi:type="dcterms:W3CDTF">2017-04-26T08:54:00Z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